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6B" w:rsidRDefault="008B3B6B" w:rsidP="008B3B6B">
      <w:pPr>
        <w:spacing w:before="91" w:line="224" w:lineRule="auto"/>
        <w:ind w:firstLine="84"/>
        <w:rPr>
          <w:rFonts w:ascii="仿宋_GB2312" w:eastAsia="仿宋_GB2312" w:hAnsi="仿宋_GB2312" w:cs="仿宋_GB2312"/>
          <w:spacing w:val="-12"/>
          <w:sz w:val="32"/>
          <w:szCs w:val="32"/>
        </w:rPr>
      </w:pPr>
      <w:r>
        <w:rPr>
          <w:rFonts w:ascii="黑体" w:eastAsia="黑体" w:hAnsi="黑体" w:cs="黑体" w:hint="eastAsia"/>
          <w:spacing w:val="-12"/>
          <w:sz w:val="32"/>
          <w:szCs w:val="32"/>
        </w:rPr>
        <w:t>附件</w:t>
      </w:r>
      <w:r>
        <w:rPr>
          <w:rFonts w:ascii="宋体" w:hAnsi="宋体" w:cs="宋体" w:hint="eastAsia"/>
          <w:spacing w:val="-12"/>
          <w:sz w:val="32"/>
          <w:szCs w:val="32"/>
        </w:rPr>
        <w:t>1</w:t>
      </w:r>
    </w:p>
    <w:p w:rsidR="008B3B6B" w:rsidRPr="002D4180" w:rsidRDefault="008B3B6B" w:rsidP="008B3B6B">
      <w:pPr>
        <w:spacing w:before="136" w:line="218" w:lineRule="auto"/>
        <w:jc w:val="center"/>
        <w:rPr>
          <w:rFonts w:ascii="宋体" w:hAnsi="宋体" w:cs="宋体"/>
          <w:sz w:val="36"/>
          <w:szCs w:val="36"/>
        </w:rPr>
      </w:pPr>
      <w:r w:rsidRPr="002D4180">
        <w:rPr>
          <w:rFonts w:ascii="方正小标宋简体" w:eastAsia="方正小标宋简体" w:hAnsi="方正小标宋简体" w:cs="方正小标宋简体" w:hint="eastAsia"/>
          <w:spacing w:val="-3"/>
          <w:sz w:val="36"/>
          <w:szCs w:val="36"/>
        </w:rPr>
        <w:t>定南县实行告知</w:t>
      </w:r>
      <w:proofErr w:type="gramStart"/>
      <w:r w:rsidRPr="002D4180">
        <w:rPr>
          <w:rFonts w:ascii="方正小标宋简体" w:eastAsia="方正小标宋简体" w:hAnsi="方正小标宋简体" w:cs="方正小标宋简体" w:hint="eastAsia"/>
          <w:spacing w:val="-3"/>
          <w:sz w:val="36"/>
          <w:szCs w:val="36"/>
        </w:rPr>
        <w:t>承诺制涉企</w:t>
      </w:r>
      <w:proofErr w:type="gramEnd"/>
      <w:r w:rsidRPr="002D4180">
        <w:rPr>
          <w:rFonts w:ascii="方正小标宋简体" w:eastAsia="方正小标宋简体" w:hAnsi="方正小标宋简体" w:cs="方正小标宋简体" w:hint="eastAsia"/>
          <w:spacing w:val="-3"/>
          <w:sz w:val="36"/>
          <w:szCs w:val="36"/>
        </w:rPr>
        <w:t>经营许可事项清单</w:t>
      </w:r>
    </w:p>
    <w:tbl>
      <w:tblPr>
        <w:tblW w:w="9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2"/>
        <w:gridCol w:w="1686"/>
        <w:gridCol w:w="1638"/>
        <w:gridCol w:w="1457"/>
        <w:gridCol w:w="2915"/>
        <w:gridCol w:w="1397"/>
      </w:tblGrid>
      <w:tr w:rsidR="008B3B6B" w:rsidTr="006C2D28">
        <w:trPr>
          <w:trHeight w:val="552"/>
        </w:trPr>
        <w:tc>
          <w:tcPr>
            <w:tcW w:w="662" w:type="dxa"/>
            <w:tcBorders>
              <w:top w:val="single" w:sz="2" w:space="0" w:color="000000"/>
              <w:bottom w:val="single" w:sz="2" w:space="0" w:color="000000"/>
            </w:tcBorders>
            <w:vAlign w:val="center"/>
          </w:tcPr>
          <w:p w:rsidR="008B3B6B" w:rsidRDefault="008B3B6B" w:rsidP="006C2D28">
            <w:pPr>
              <w:jc w:val="center"/>
              <w:rPr>
                <w:rFonts w:ascii="仿宋" w:eastAsia="仿宋" w:hAnsi="仿宋" w:cs="仿宋"/>
                <w:b/>
                <w:bCs/>
                <w:sz w:val="20"/>
                <w:szCs w:val="20"/>
              </w:rPr>
            </w:pPr>
            <w:r>
              <w:rPr>
                <w:rFonts w:ascii="仿宋" w:eastAsia="仿宋" w:hAnsi="仿宋" w:cs="仿宋" w:hint="eastAsia"/>
                <w:b/>
                <w:bCs/>
                <w:sz w:val="20"/>
                <w:szCs w:val="20"/>
              </w:rPr>
              <w:t>序号</w:t>
            </w:r>
          </w:p>
        </w:tc>
        <w:tc>
          <w:tcPr>
            <w:tcW w:w="1686" w:type="dxa"/>
            <w:tcBorders>
              <w:top w:val="single" w:sz="2" w:space="0" w:color="000000"/>
              <w:bottom w:val="single" w:sz="2" w:space="0" w:color="000000"/>
            </w:tcBorders>
            <w:vAlign w:val="center"/>
          </w:tcPr>
          <w:p w:rsidR="008B3B6B" w:rsidRDefault="008B3B6B" w:rsidP="006C2D28">
            <w:pPr>
              <w:jc w:val="center"/>
              <w:rPr>
                <w:rFonts w:ascii="仿宋" w:eastAsia="仿宋" w:hAnsi="仿宋" w:cs="仿宋"/>
                <w:b/>
                <w:bCs/>
                <w:sz w:val="20"/>
                <w:szCs w:val="20"/>
              </w:rPr>
            </w:pPr>
            <w:r>
              <w:rPr>
                <w:rFonts w:ascii="仿宋" w:eastAsia="仿宋" w:hAnsi="仿宋" w:cs="仿宋" w:hint="eastAsia"/>
                <w:b/>
                <w:bCs/>
                <w:sz w:val="20"/>
                <w:szCs w:val="20"/>
              </w:rPr>
              <w:t>涉企经营</w:t>
            </w:r>
          </w:p>
          <w:p w:rsidR="008B3B6B" w:rsidRDefault="008B3B6B" w:rsidP="006C2D28">
            <w:pPr>
              <w:jc w:val="center"/>
              <w:rPr>
                <w:rFonts w:ascii="仿宋" w:eastAsia="仿宋" w:hAnsi="仿宋" w:cs="仿宋"/>
                <w:b/>
                <w:bCs/>
                <w:sz w:val="20"/>
                <w:szCs w:val="20"/>
              </w:rPr>
            </w:pPr>
            <w:r>
              <w:rPr>
                <w:rFonts w:ascii="仿宋" w:eastAsia="仿宋" w:hAnsi="仿宋" w:cs="仿宋" w:hint="eastAsia"/>
                <w:b/>
                <w:bCs/>
                <w:sz w:val="20"/>
                <w:szCs w:val="20"/>
              </w:rPr>
              <w:t>许可事项</w:t>
            </w:r>
          </w:p>
        </w:tc>
        <w:tc>
          <w:tcPr>
            <w:tcW w:w="1638" w:type="dxa"/>
            <w:tcBorders>
              <w:top w:val="single" w:sz="2" w:space="0" w:color="000000"/>
              <w:bottom w:val="single" w:sz="2" w:space="0" w:color="000000"/>
            </w:tcBorders>
            <w:vAlign w:val="center"/>
          </w:tcPr>
          <w:p w:rsidR="008B3B6B" w:rsidRDefault="008B3B6B" w:rsidP="006C2D28">
            <w:pPr>
              <w:jc w:val="center"/>
              <w:rPr>
                <w:rFonts w:ascii="仿宋" w:eastAsia="仿宋" w:hAnsi="仿宋" w:cs="仿宋"/>
                <w:b/>
                <w:bCs/>
                <w:sz w:val="20"/>
                <w:szCs w:val="20"/>
              </w:rPr>
            </w:pPr>
            <w:r>
              <w:rPr>
                <w:rFonts w:ascii="仿宋" w:eastAsia="仿宋" w:hAnsi="仿宋" w:cs="仿宋" w:hint="eastAsia"/>
                <w:b/>
                <w:bCs/>
                <w:sz w:val="20"/>
                <w:szCs w:val="20"/>
              </w:rPr>
              <w:t>我县对应</w:t>
            </w:r>
          </w:p>
          <w:p w:rsidR="008B3B6B" w:rsidRDefault="008B3B6B" w:rsidP="006C2D28">
            <w:pPr>
              <w:jc w:val="center"/>
              <w:rPr>
                <w:rFonts w:ascii="仿宋" w:eastAsia="仿宋" w:hAnsi="仿宋" w:cs="仿宋"/>
                <w:b/>
                <w:bCs/>
                <w:sz w:val="20"/>
                <w:szCs w:val="20"/>
              </w:rPr>
            </w:pPr>
            <w:r>
              <w:rPr>
                <w:rFonts w:ascii="仿宋" w:eastAsia="仿宋" w:hAnsi="仿宋" w:cs="仿宋" w:hint="eastAsia"/>
                <w:b/>
                <w:bCs/>
                <w:sz w:val="20"/>
                <w:szCs w:val="20"/>
              </w:rPr>
              <w:t>实施事项</w:t>
            </w:r>
          </w:p>
        </w:tc>
        <w:tc>
          <w:tcPr>
            <w:tcW w:w="1457" w:type="dxa"/>
            <w:tcBorders>
              <w:top w:val="single" w:sz="2" w:space="0" w:color="000000"/>
              <w:bottom w:val="single" w:sz="2" w:space="0" w:color="000000"/>
            </w:tcBorders>
            <w:vAlign w:val="center"/>
          </w:tcPr>
          <w:p w:rsidR="008B3B6B" w:rsidRDefault="008B3B6B" w:rsidP="006C2D28">
            <w:pPr>
              <w:jc w:val="center"/>
              <w:rPr>
                <w:rFonts w:ascii="仿宋" w:eastAsia="仿宋" w:hAnsi="仿宋" w:cs="仿宋"/>
                <w:b/>
                <w:bCs/>
                <w:sz w:val="20"/>
                <w:szCs w:val="20"/>
              </w:rPr>
            </w:pPr>
            <w:r>
              <w:rPr>
                <w:rFonts w:ascii="仿宋" w:eastAsia="仿宋" w:hAnsi="仿宋" w:cs="仿宋" w:hint="eastAsia"/>
                <w:b/>
                <w:bCs/>
                <w:sz w:val="20"/>
                <w:szCs w:val="20"/>
              </w:rPr>
              <w:t>许可证件名称</w:t>
            </w:r>
          </w:p>
        </w:tc>
        <w:tc>
          <w:tcPr>
            <w:tcW w:w="2915" w:type="dxa"/>
            <w:tcBorders>
              <w:top w:val="single" w:sz="2" w:space="0" w:color="000000"/>
              <w:bottom w:val="single" w:sz="2" w:space="0" w:color="000000"/>
            </w:tcBorders>
            <w:vAlign w:val="center"/>
          </w:tcPr>
          <w:p w:rsidR="008B3B6B" w:rsidRDefault="008B3B6B" w:rsidP="006C2D28">
            <w:pPr>
              <w:jc w:val="center"/>
              <w:rPr>
                <w:rFonts w:ascii="仿宋" w:eastAsia="仿宋" w:hAnsi="仿宋" w:cs="仿宋"/>
                <w:b/>
                <w:bCs/>
                <w:sz w:val="20"/>
                <w:szCs w:val="20"/>
              </w:rPr>
            </w:pPr>
            <w:r>
              <w:rPr>
                <w:rFonts w:ascii="仿宋" w:eastAsia="仿宋" w:hAnsi="仿宋" w:cs="仿宋" w:hint="eastAsia"/>
                <w:b/>
                <w:bCs/>
                <w:sz w:val="20"/>
                <w:szCs w:val="20"/>
              </w:rPr>
              <w:t>设定依据</w:t>
            </w:r>
          </w:p>
        </w:tc>
        <w:tc>
          <w:tcPr>
            <w:tcW w:w="1397" w:type="dxa"/>
            <w:tcBorders>
              <w:top w:val="single" w:sz="2" w:space="0" w:color="000000"/>
              <w:bottom w:val="single" w:sz="2" w:space="0" w:color="000000"/>
            </w:tcBorders>
            <w:vAlign w:val="center"/>
          </w:tcPr>
          <w:p w:rsidR="008B3B6B" w:rsidRDefault="008B3B6B" w:rsidP="006C2D28">
            <w:pPr>
              <w:jc w:val="center"/>
              <w:rPr>
                <w:rFonts w:ascii="仿宋" w:eastAsia="仿宋" w:hAnsi="仿宋" w:cs="仿宋" w:hint="eastAsia"/>
                <w:b/>
                <w:bCs/>
                <w:sz w:val="20"/>
                <w:szCs w:val="20"/>
              </w:rPr>
            </w:pPr>
            <w:r>
              <w:rPr>
                <w:rFonts w:ascii="仿宋" w:eastAsia="仿宋" w:hAnsi="仿宋" w:cs="仿宋" w:hint="eastAsia"/>
                <w:b/>
                <w:bCs/>
                <w:sz w:val="20"/>
                <w:szCs w:val="20"/>
              </w:rPr>
              <w:t>审批层级</w:t>
            </w:r>
          </w:p>
          <w:p w:rsidR="008B3B6B" w:rsidRDefault="008B3B6B" w:rsidP="006C2D28">
            <w:pPr>
              <w:jc w:val="center"/>
              <w:rPr>
                <w:rFonts w:ascii="仿宋" w:eastAsia="仿宋" w:hAnsi="仿宋" w:cs="仿宋"/>
                <w:b/>
                <w:bCs/>
                <w:sz w:val="20"/>
                <w:szCs w:val="20"/>
              </w:rPr>
            </w:pPr>
            <w:r>
              <w:rPr>
                <w:rFonts w:ascii="仿宋" w:eastAsia="仿宋" w:hAnsi="仿宋" w:cs="仿宋" w:hint="eastAsia"/>
                <w:b/>
                <w:bCs/>
                <w:sz w:val="20"/>
                <w:szCs w:val="20"/>
              </w:rPr>
              <w:t>和部门</w:t>
            </w:r>
          </w:p>
        </w:tc>
      </w:tr>
      <w:tr w:rsidR="008B3B6B" w:rsidTr="006C2D28">
        <w:trPr>
          <w:trHeight w:val="827"/>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旅馆业特种行业许可证核发</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1"/>
                <w:sz w:val="20"/>
                <w:szCs w:val="20"/>
              </w:rPr>
              <w:t>旅馆业特种行业经</w:t>
            </w:r>
            <w:r>
              <w:rPr>
                <w:rFonts w:ascii="仿宋_GB2312" w:eastAsia="仿宋_GB2312" w:hAnsi="仿宋_GB2312" w:cs="仿宋_GB2312" w:hint="eastAsia"/>
                <w:spacing w:val="-4"/>
                <w:sz w:val="20"/>
                <w:szCs w:val="20"/>
              </w:rPr>
              <w:t>营许可</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旅馆业特种</w:t>
            </w:r>
            <w:r>
              <w:rPr>
                <w:rFonts w:ascii="仿宋_GB2312" w:eastAsia="仿宋_GB2312" w:hAnsi="仿宋_GB2312" w:cs="仿宋_GB2312" w:hint="eastAsia"/>
                <w:spacing w:val="-2"/>
                <w:sz w:val="20"/>
                <w:szCs w:val="20"/>
              </w:rPr>
              <w:t>行业许可证</w:t>
            </w:r>
          </w:p>
        </w:tc>
        <w:tc>
          <w:tcPr>
            <w:tcW w:w="2915" w:type="dxa"/>
            <w:tcBorders>
              <w:top w:val="single" w:sz="2" w:space="0" w:color="000000"/>
              <w:bottom w:val="single" w:sz="2" w:space="0" w:color="000000"/>
            </w:tcBorders>
            <w:vAlign w:val="center"/>
          </w:tcPr>
          <w:p w:rsidR="008B3B6B" w:rsidRDefault="008B3B6B" w:rsidP="006C2D28">
            <w:pPr>
              <w:jc w:val="left"/>
              <w:rPr>
                <w:rFonts w:ascii="仿宋_GB2312" w:eastAsia="仿宋_GB2312" w:hAnsi="仿宋_GB2312" w:cs="仿宋_GB2312"/>
                <w:sz w:val="20"/>
                <w:szCs w:val="20"/>
              </w:rPr>
            </w:pPr>
            <w:r>
              <w:rPr>
                <w:rFonts w:ascii="仿宋_GB2312" w:eastAsia="仿宋_GB2312" w:hAnsi="仿宋_GB2312" w:cs="仿宋_GB2312" w:hint="eastAsia"/>
                <w:spacing w:val="10"/>
                <w:sz w:val="20"/>
                <w:szCs w:val="20"/>
              </w:rPr>
              <w:t>《国务院对确需保留的行</w:t>
            </w:r>
            <w:r>
              <w:rPr>
                <w:rFonts w:ascii="仿宋_GB2312" w:eastAsia="仿宋_GB2312" w:hAnsi="仿宋_GB2312" w:cs="仿宋_GB2312" w:hint="eastAsia"/>
                <w:spacing w:val="13"/>
                <w:sz w:val="20"/>
                <w:szCs w:val="20"/>
              </w:rPr>
              <w:t>政审批项目设定行政许</w:t>
            </w:r>
            <w:r>
              <w:rPr>
                <w:rFonts w:ascii="仿宋_GB2312" w:eastAsia="仿宋_GB2312" w:hAnsi="仿宋_GB2312" w:cs="仿宋_GB2312" w:hint="eastAsia"/>
                <w:spacing w:val="19"/>
                <w:w w:val="103"/>
                <w:sz w:val="20"/>
                <w:szCs w:val="20"/>
              </w:rPr>
              <w:t>可的决定》</w:t>
            </w:r>
            <w:r>
              <w:rPr>
                <w:rFonts w:ascii="仿宋_GB2312" w:eastAsia="仿宋_GB2312" w:hAnsi="仿宋_GB2312" w:cs="仿宋_GB2312" w:hint="eastAsia"/>
                <w:spacing w:val="16"/>
                <w:sz w:val="20"/>
                <w:szCs w:val="20"/>
              </w:rPr>
              <w:t>《旅馆业治安管理办法》</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1"/>
                <w:sz w:val="20"/>
                <w:szCs w:val="20"/>
              </w:rPr>
              <w:t>县公安局</w:t>
            </w:r>
          </w:p>
        </w:tc>
      </w:tr>
      <w:tr w:rsidR="008B3B6B" w:rsidTr="006C2D28">
        <w:trPr>
          <w:trHeight w:val="956"/>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p>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w:t>
            </w:r>
          </w:p>
          <w:p w:rsidR="008B3B6B" w:rsidRDefault="008B3B6B" w:rsidP="006C2D28">
            <w:pPr>
              <w:spacing w:line="300" w:lineRule="exact"/>
              <w:jc w:val="center"/>
              <w:rPr>
                <w:rFonts w:ascii="仿宋_GB2312" w:eastAsia="仿宋_GB2312" w:hAnsi="仿宋_GB2312" w:cs="仿宋_GB2312"/>
                <w:b/>
                <w:bCs/>
                <w:kern w:val="44"/>
                <w:sz w:val="20"/>
                <w:szCs w:val="20"/>
              </w:rPr>
            </w:pP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公章</w:t>
            </w:r>
            <w:proofErr w:type="gramStart"/>
            <w:r>
              <w:rPr>
                <w:rFonts w:ascii="仿宋_GB2312" w:eastAsia="仿宋_GB2312" w:hAnsi="仿宋_GB2312" w:cs="仿宋_GB2312" w:hint="eastAsia"/>
                <w:spacing w:val="-1"/>
                <w:sz w:val="20"/>
                <w:szCs w:val="20"/>
              </w:rPr>
              <w:t>刻制业</w:t>
            </w:r>
            <w:proofErr w:type="gramEnd"/>
            <w:r>
              <w:rPr>
                <w:rFonts w:ascii="仿宋_GB2312" w:eastAsia="仿宋_GB2312" w:hAnsi="仿宋_GB2312" w:cs="仿宋_GB2312" w:hint="eastAsia"/>
                <w:spacing w:val="-1"/>
                <w:sz w:val="20"/>
                <w:szCs w:val="20"/>
              </w:rPr>
              <w:t>特种行业许可证核发</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公章</w:t>
            </w:r>
            <w:proofErr w:type="gramStart"/>
            <w:r>
              <w:rPr>
                <w:rFonts w:ascii="仿宋_GB2312" w:eastAsia="仿宋_GB2312" w:hAnsi="仿宋_GB2312" w:cs="仿宋_GB2312" w:hint="eastAsia"/>
                <w:spacing w:val="-1"/>
                <w:sz w:val="20"/>
                <w:szCs w:val="20"/>
              </w:rPr>
              <w:t>刻制业</w:t>
            </w:r>
            <w:proofErr w:type="gramEnd"/>
            <w:r>
              <w:rPr>
                <w:rFonts w:ascii="仿宋_GB2312" w:eastAsia="仿宋_GB2312" w:hAnsi="仿宋_GB2312" w:cs="仿宋_GB2312" w:hint="eastAsia"/>
                <w:spacing w:val="-1"/>
                <w:sz w:val="20"/>
                <w:szCs w:val="20"/>
              </w:rPr>
              <w:t>特种行业经营许可</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1"/>
                <w:sz w:val="20"/>
                <w:szCs w:val="20"/>
              </w:rPr>
              <w:t>公章</w:t>
            </w:r>
            <w:proofErr w:type="gramStart"/>
            <w:r>
              <w:rPr>
                <w:rFonts w:ascii="仿宋_GB2312" w:eastAsia="仿宋_GB2312" w:hAnsi="仿宋_GB2312" w:cs="仿宋_GB2312" w:hint="eastAsia"/>
                <w:spacing w:val="1"/>
                <w:sz w:val="20"/>
                <w:szCs w:val="20"/>
              </w:rPr>
              <w:t>刻制业</w:t>
            </w:r>
            <w:proofErr w:type="gramEnd"/>
            <w:r>
              <w:rPr>
                <w:rFonts w:ascii="仿宋_GB2312" w:eastAsia="仿宋_GB2312" w:hAnsi="仿宋_GB2312" w:cs="仿宋_GB2312" w:hint="eastAsia"/>
                <w:spacing w:val="-2"/>
                <w:sz w:val="20"/>
                <w:szCs w:val="20"/>
              </w:rPr>
              <w:t>特种行业许</w:t>
            </w:r>
            <w:r>
              <w:rPr>
                <w:rFonts w:ascii="仿宋_GB2312" w:eastAsia="仿宋_GB2312" w:hAnsi="仿宋_GB2312" w:cs="仿宋_GB2312" w:hint="eastAsia"/>
                <w:spacing w:val="-3"/>
                <w:sz w:val="20"/>
                <w:szCs w:val="20"/>
              </w:rPr>
              <w:t>可证</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10"/>
                <w:sz w:val="20"/>
                <w:szCs w:val="20"/>
              </w:rPr>
              <w:t>《国务院对确需保留的行</w:t>
            </w:r>
            <w:r>
              <w:rPr>
                <w:rFonts w:ascii="仿宋_GB2312" w:eastAsia="仿宋_GB2312" w:hAnsi="仿宋_GB2312" w:cs="仿宋_GB2312" w:hint="eastAsia"/>
                <w:spacing w:val="13"/>
                <w:sz w:val="20"/>
                <w:szCs w:val="20"/>
              </w:rPr>
              <w:t>政审批项目设定行政许</w:t>
            </w:r>
            <w:r>
              <w:rPr>
                <w:rFonts w:ascii="仿宋_GB2312" w:eastAsia="仿宋_GB2312" w:hAnsi="仿宋_GB2312" w:cs="仿宋_GB2312" w:hint="eastAsia"/>
                <w:spacing w:val="10"/>
                <w:sz w:val="20"/>
                <w:szCs w:val="20"/>
              </w:rPr>
              <w:t>可的决定</w:t>
            </w:r>
            <w:r>
              <w:rPr>
                <w:rFonts w:ascii="仿宋_GB2312" w:eastAsia="仿宋_GB2312" w:hAnsi="仿宋_GB2312" w:cs="仿宋_GB2312" w:hint="eastAsia"/>
                <w:spacing w:val="19"/>
                <w:w w:val="103"/>
                <w:sz w:val="20"/>
                <w:szCs w:val="20"/>
              </w:rPr>
              <w:t>》</w:t>
            </w:r>
            <w:r>
              <w:rPr>
                <w:rFonts w:ascii="仿宋_GB2312" w:eastAsia="仿宋_GB2312" w:hAnsi="仿宋_GB2312" w:cs="仿宋_GB2312" w:hint="eastAsia"/>
                <w:spacing w:val="14"/>
                <w:sz w:val="20"/>
                <w:szCs w:val="20"/>
              </w:rPr>
              <w:t>《印铸刻字业暂行管理规</w:t>
            </w:r>
            <w:r>
              <w:rPr>
                <w:rFonts w:ascii="仿宋_GB2312" w:eastAsia="仿宋_GB2312" w:hAnsi="仿宋_GB2312" w:cs="仿宋_GB2312" w:hint="eastAsia"/>
                <w:spacing w:val="-3"/>
                <w:sz w:val="20"/>
                <w:szCs w:val="20"/>
              </w:rPr>
              <w:t>则》</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1"/>
                <w:sz w:val="20"/>
                <w:szCs w:val="20"/>
              </w:rPr>
              <w:t>县公安局</w:t>
            </w:r>
          </w:p>
        </w:tc>
      </w:tr>
      <w:tr w:rsidR="008B3B6B" w:rsidTr="006C2D28">
        <w:trPr>
          <w:trHeight w:val="956"/>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p>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互联网上网服务营业场所信息网络安全审核</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互联网上网服务营业场所信息网络安全审核</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pacing w:val="1"/>
                <w:sz w:val="20"/>
                <w:szCs w:val="20"/>
              </w:rPr>
            </w:pPr>
            <w:r>
              <w:rPr>
                <w:rFonts w:ascii="仿宋_GB2312" w:eastAsia="仿宋_GB2312" w:hAnsi="仿宋_GB2312" w:cs="仿宋_GB2312" w:hint="eastAsia"/>
                <w:spacing w:val="1"/>
                <w:sz w:val="20"/>
                <w:szCs w:val="20"/>
              </w:rPr>
              <w:t>批准文件</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14"/>
                <w:sz w:val="20"/>
                <w:szCs w:val="20"/>
              </w:rPr>
              <w:t>《互联网上网服务营业场所管理条例》</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p>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1"/>
                <w:sz w:val="20"/>
                <w:szCs w:val="20"/>
              </w:rPr>
              <w:t>县公安局</w:t>
            </w:r>
          </w:p>
        </w:tc>
      </w:tr>
      <w:tr w:rsidR="008B3B6B" w:rsidTr="006C2D28">
        <w:trPr>
          <w:trHeight w:val="639"/>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中介机构从事代理记账业务审批</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中介机构从事会计代理记账业务审批</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pacing w:val="1"/>
                <w:sz w:val="20"/>
                <w:szCs w:val="20"/>
              </w:rPr>
            </w:pPr>
            <w:r>
              <w:rPr>
                <w:rFonts w:ascii="仿宋_GB2312" w:eastAsia="仿宋_GB2312" w:hAnsi="仿宋_GB2312" w:cs="仿宋_GB2312" w:hint="eastAsia"/>
                <w:spacing w:val="1"/>
                <w:sz w:val="20"/>
                <w:szCs w:val="20"/>
              </w:rPr>
              <w:t>代理记账许可证书</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hint="eastAsia"/>
                <w:spacing w:val="14"/>
                <w:sz w:val="20"/>
                <w:szCs w:val="20"/>
              </w:rPr>
            </w:pPr>
            <w:r>
              <w:rPr>
                <w:rFonts w:ascii="仿宋_GB2312" w:eastAsia="仿宋_GB2312" w:hAnsi="仿宋_GB2312" w:cs="仿宋_GB2312" w:hint="eastAsia"/>
                <w:spacing w:val="14"/>
                <w:sz w:val="20"/>
                <w:szCs w:val="20"/>
              </w:rPr>
              <w:t>《中华人民共和国会计法》</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7"/>
                <w:sz w:val="20"/>
                <w:szCs w:val="20"/>
              </w:rPr>
              <w:t>县财政局</w:t>
            </w:r>
          </w:p>
        </w:tc>
      </w:tr>
      <w:tr w:rsidR="008B3B6B" w:rsidTr="006C2D28">
        <w:trPr>
          <w:trHeight w:val="956"/>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民办职业培训学校设立、分立、合并、变更及终止审批</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民办职业培训学校设立、分立、合并、变更及终止审批</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p>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民办学校办学许可证</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hint="eastAsia"/>
                <w:spacing w:val="14"/>
                <w:sz w:val="20"/>
                <w:szCs w:val="20"/>
              </w:rPr>
            </w:pPr>
            <w:r>
              <w:rPr>
                <w:rFonts w:ascii="仿宋_GB2312" w:eastAsia="仿宋_GB2312" w:hAnsi="仿宋_GB2312" w:cs="仿宋_GB2312" w:hint="eastAsia"/>
                <w:spacing w:val="14"/>
                <w:sz w:val="20"/>
                <w:szCs w:val="20"/>
              </w:rPr>
              <w:t>《中华人民共和国民办教育促进法》</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县行政</w:t>
            </w:r>
            <w:proofErr w:type="gramStart"/>
            <w:r>
              <w:rPr>
                <w:rFonts w:ascii="仿宋_GB2312" w:eastAsia="仿宋_GB2312" w:hAnsi="仿宋_GB2312" w:cs="仿宋_GB2312" w:hint="eastAsia"/>
                <w:spacing w:val="-2"/>
                <w:sz w:val="20"/>
                <w:szCs w:val="20"/>
              </w:rPr>
              <w:t>审批局</w:t>
            </w:r>
            <w:proofErr w:type="gramEnd"/>
          </w:p>
        </w:tc>
      </w:tr>
      <w:tr w:rsidR="008B3B6B" w:rsidTr="006C2D28">
        <w:trPr>
          <w:trHeight w:val="639"/>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6"/>
                <w:sz w:val="20"/>
                <w:szCs w:val="20"/>
              </w:rPr>
              <w:t>6</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人力资源服务许可</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7"/>
                <w:sz w:val="20"/>
                <w:szCs w:val="20"/>
              </w:rPr>
              <w:t>人力资源服务许可</w:t>
            </w:r>
            <w:r>
              <w:rPr>
                <w:rFonts w:ascii="仿宋_GB2312" w:eastAsia="仿宋_GB2312" w:hAnsi="仿宋_GB2312" w:cs="仿宋_GB2312" w:hint="eastAsia"/>
                <w:spacing w:val="2"/>
                <w:sz w:val="20"/>
                <w:szCs w:val="20"/>
              </w:rPr>
              <w:t>(延续许可)审批</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人力资源服务许可证</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15"/>
                <w:sz w:val="20"/>
                <w:szCs w:val="20"/>
              </w:rPr>
              <w:t>《中华人民共和国就业促</w:t>
            </w:r>
            <w:r>
              <w:rPr>
                <w:rFonts w:ascii="仿宋_GB2312" w:eastAsia="仿宋_GB2312" w:hAnsi="仿宋_GB2312" w:cs="仿宋_GB2312" w:hint="eastAsia"/>
                <w:spacing w:val="-1"/>
                <w:sz w:val="20"/>
                <w:szCs w:val="20"/>
              </w:rPr>
              <w:t>进法》《人力资源市场暂行条例》</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proofErr w:type="gramStart"/>
            <w:r>
              <w:rPr>
                <w:rFonts w:ascii="仿宋_GB2312" w:eastAsia="仿宋_GB2312" w:hAnsi="仿宋_GB2312" w:cs="仿宋_GB2312" w:hint="eastAsia"/>
                <w:spacing w:val="-2"/>
                <w:sz w:val="20"/>
                <w:szCs w:val="20"/>
              </w:rPr>
              <w:t>县人社局局</w:t>
            </w:r>
            <w:proofErr w:type="gramEnd"/>
          </w:p>
        </w:tc>
      </w:tr>
      <w:tr w:rsidR="008B3B6B" w:rsidTr="006C2D28">
        <w:trPr>
          <w:trHeight w:val="1485"/>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p>
          <w:p w:rsidR="008B3B6B" w:rsidRDefault="008B3B6B" w:rsidP="006C2D28">
            <w:pPr>
              <w:spacing w:line="300" w:lineRule="exact"/>
              <w:jc w:val="center"/>
              <w:rPr>
                <w:rFonts w:ascii="仿宋_GB2312" w:eastAsia="仿宋_GB2312" w:hAnsi="仿宋_GB2312" w:cs="仿宋_GB2312"/>
                <w:sz w:val="20"/>
                <w:szCs w:val="20"/>
              </w:rPr>
            </w:pPr>
          </w:p>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6"/>
                <w:sz w:val="20"/>
                <w:szCs w:val="20"/>
              </w:rPr>
              <w:t>7</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从事生活垃圾(含粪便)经营性清扫、收集、运输、处理服务审批</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从事生活垃圾经营性清扫、收集、运输、处理服务审批</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pacing w:val="15"/>
                <w:sz w:val="20"/>
                <w:szCs w:val="20"/>
              </w:rPr>
            </w:pPr>
            <w:r>
              <w:rPr>
                <w:rFonts w:ascii="仿宋_GB2312" w:eastAsia="仿宋_GB2312" w:hAnsi="仿宋_GB2312" w:cs="仿宋_GB2312" w:hint="eastAsia"/>
                <w:spacing w:val="15"/>
                <w:sz w:val="20"/>
                <w:szCs w:val="20"/>
              </w:rPr>
              <w:t>从事生活垃圾(含粪便)经营性清扫、收集、运输、处理服</w:t>
            </w:r>
          </w:p>
          <w:p w:rsidR="008B3B6B" w:rsidRDefault="008B3B6B" w:rsidP="006C2D28">
            <w:pPr>
              <w:spacing w:line="280" w:lineRule="exact"/>
              <w:jc w:val="left"/>
              <w:rPr>
                <w:rFonts w:ascii="仿宋_GB2312" w:eastAsia="仿宋_GB2312" w:hAnsi="仿宋_GB2312" w:cs="仿宋_GB2312"/>
                <w:sz w:val="20"/>
                <w:szCs w:val="20"/>
              </w:rPr>
            </w:pPr>
            <w:proofErr w:type="gramStart"/>
            <w:r>
              <w:rPr>
                <w:rFonts w:ascii="仿宋_GB2312" w:eastAsia="仿宋_GB2312" w:hAnsi="仿宋_GB2312" w:cs="仿宋_GB2312" w:hint="eastAsia"/>
                <w:spacing w:val="15"/>
                <w:sz w:val="20"/>
                <w:szCs w:val="20"/>
              </w:rPr>
              <w:t>务</w:t>
            </w:r>
            <w:proofErr w:type="gramEnd"/>
            <w:r>
              <w:rPr>
                <w:rFonts w:ascii="仿宋_GB2312" w:eastAsia="仿宋_GB2312" w:hAnsi="仿宋_GB2312" w:cs="仿宋_GB2312" w:hint="eastAsia"/>
                <w:spacing w:val="15"/>
                <w:sz w:val="20"/>
                <w:szCs w:val="20"/>
              </w:rPr>
              <w:t>许可证</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15"/>
                <w:sz w:val="20"/>
                <w:szCs w:val="20"/>
              </w:rPr>
              <w:t>《国务院对确需保留的行</w:t>
            </w:r>
            <w:r>
              <w:rPr>
                <w:rFonts w:ascii="仿宋_GB2312" w:eastAsia="仿宋_GB2312" w:hAnsi="仿宋_GB2312" w:cs="仿宋_GB2312" w:hint="eastAsia"/>
                <w:spacing w:val="14"/>
                <w:sz w:val="20"/>
                <w:szCs w:val="20"/>
              </w:rPr>
              <w:t>政审批项目设定行政许可的决定》《城市生活垃圾管理办法》</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县行政</w:t>
            </w:r>
            <w:proofErr w:type="gramStart"/>
            <w:r>
              <w:rPr>
                <w:rFonts w:ascii="仿宋_GB2312" w:eastAsia="仿宋_GB2312" w:hAnsi="仿宋_GB2312" w:cs="仿宋_GB2312" w:hint="eastAsia"/>
                <w:sz w:val="20"/>
                <w:szCs w:val="20"/>
              </w:rPr>
              <w:t>审批局</w:t>
            </w:r>
            <w:proofErr w:type="gramEnd"/>
          </w:p>
        </w:tc>
      </w:tr>
      <w:tr w:rsidR="008B3B6B" w:rsidTr="006C2D28">
        <w:trPr>
          <w:trHeight w:val="639"/>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6"/>
                <w:sz w:val="20"/>
                <w:szCs w:val="20"/>
              </w:rPr>
              <w:t>8</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道路货运经营许可</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道路普通货物运输经营许可</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道路运输经</w:t>
            </w:r>
            <w:r>
              <w:rPr>
                <w:rFonts w:ascii="仿宋_GB2312" w:eastAsia="仿宋_GB2312" w:hAnsi="仿宋_GB2312" w:cs="仿宋_GB2312" w:hint="eastAsia"/>
                <w:spacing w:val="2"/>
                <w:sz w:val="20"/>
                <w:szCs w:val="20"/>
              </w:rPr>
              <w:t>营许可证</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《中华人民共和国道路运输条例》</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县行政</w:t>
            </w:r>
            <w:proofErr w:type="gramStart"/>
            <w:r>
              <w:rPr>
                <w:rFonts w:ascii="仿宋_GB2312" w:eastAsia="仿宋_GB2312" w:hAnsi="仿宋_GB2312" w:cs="仿宋_GB2312" w:hint="eastAsia"/>
                <w:spacing w:val="-2"/>
                <w:sz w:val="20"/>
                <w:szCs w:val="20"/>
              </w:rPr>
              <w:t>审批局</w:t>
            </w:r>
            <w:proofErr w:type="gramEnd"/>
          </w:p>
        </w:tc>
      </w:tr>
      <w:tr w:rsidR="008B3B6B" w:rsidTr="006C2D28">
        <w:trPr>
          <w:trHeight w:val="639"/>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6"/>
                <w:sz w:val="20"/>
                <w:szCs w:val="20"/>
              </w:rPr>
              <w:t>9</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道路旅客运输</w:t>
            </w:r>
            <w:proofErr w:type="gramStart"/>
            <w:r>
              <w:rPr>
                <w:rFonts w:ascii="仿宋_GB2312" w:eastAsia="仿宋_GB2312" w:hAnsi="仿宋_GB2312" w:cs="仿宋_GB2312" w:hint="eastAsia"/>
                <w:spacing w:val="-1"/>
                <w:sz w:val="20"/>
                <w:szCs w:val="20"/>
              </w:rPr>
              <w:t>站经营</w:t>
            </w:r>
            <w:proofErr w:type="gramEnd"/>
            <w:r>
              <w:rPr>
                <w:rFonts w:ascii="仿宋_GB2312" w:eastAsia="仿宋_GB2312" w:hAnsi="仿宋_GB2312" w:cs="仿宋_GB2312" w:hint="eastAsia"/>
                <w:spacing w:val="-1"/>
                <w:sz w:val="20"/>
                <w:szCs w:val="20"/>
              </w:rPr>
              <w:t>许可</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道路旅客运输站(场)经营许可</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道路运输经</w:t>
            </w:r>
            <w:r>
              <w:rPr>
                <w:rFonts w:ascii="仿宋_GB2312" w:eastAsia="仿宋_GB2312" w:hAnsi="仿宋_GB2312" w:cs="仿宋_GB2312" w:hint="eastAsia"/>
                <w:spacing w:val="2"/>
                <w:sz w:val="20"/>
                <w:szCs w:val="20"/>
              </w:rPr>
              <w:t>营许可证</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《中华人民共和国道路运输条例》</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县行政</w:t>
            </w:r>
            <w:proofErr w:type="gramStart"/>
            <w:r>
              <w:rPr>
                <w:rFonts w:ascii="仿宋_GB2312" w:eastAsia="仿宋_GB2312" w:hAnsi="仿宋_GB2312" w:cs="仿宋_GB2312" w:hint="eastAsia"/>
                <w:spacing w:val="-2"/>
                <w:sz w:val="20"/>
                <w:szCs w:val="20"/>
              </w:rPr>
              <w:t>审批局</w:t>
            </w:r>
            <w:proofErr w:type="gramEnd"/>
          </w:p>
        </w:tc>
      </w:tr>
      <w:tr w:rsidR="008B3B6B" w:rsidTr="006C2D28">
        <w:trPr>
          <w:trHeight w:val="956"/>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公共场所卫生许可</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公共场所卫生许可(除饭馆、咖啡馆、酒吧、茶座等)</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p>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卫生许可证</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《公共场所卫生管理条例》</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县行政</w:t>
            </w:r>
            <w:proofErr w:type="gramStart"/>
            <w:r>
              <w:rPr>
                <w:rFonts w:ascii="仿宋_GB2312" w:eastAsia="仿宋_GB2312" w:hAnsi="仿宋_GB2312" w:cs="仿宋_GB2312" w:hint="eastAsia"/>
                <w:spacing w:val="-2"/>
                <w:sz w:val="20"/>
                <w:szCs w:val="20"/>
              </w:rPr>
              <w:t>审批局</w:t>
            </w:r>
            <w:proofErr w:type="gramEnd"/>
          </w:p>
        </w:tc>
      </w:tr>
      <w:tr w:rsidR="008B3B6B" w:rsidTr="006C2D28">
        <w:trPr>
          <w:trHeight w:val="639"/>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11</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林草种子(普通)生产经营许可证核发</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林草种子(普通)生产经营许可证核发</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林草种子生产经营许</w:t>
            </w:r>
            <w:r>
              <w:rPr>
                <w:rFonts w:ascii="仿宋_GB2312" w:eastAsia="仿宋_GB2312" w:hAnsi="仿宋_GB2312" w:cs="仿宋_GB2312" w:hint="eastAsia"/>
                <w:spacing w:val="-3"/>
                <w:sz w:val="20"/>
                <w:szCs w:val="20"/>
              </w:rPr>
              <w:t>可证</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p>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《中华人民共和国种子法》</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9"/>
                <w:sz w:val="20"/>
                <w:szCs w:val="20"/>
              </w:rPr>
              <w:t>县林业局</w:t>
            </w:r>
          </w:p>
        </w:tc>
      </w:tr>
      <w:tr w:rsidR="008B3B6B" w:rsidTr="006C2D28">
        <w:trPr>
          <w:trHeight w:val="1194"/>
        </w:trPr>
        <w:tc>
          <w:tcPr>
            <w:tcW w:w="662"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p>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12</w:t>
            </w:r>
          </w:p>
        </w:tc>
        <w:tc>
          <w:tcPr>
            <w:tcW w:w="1686"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公众聚集场所投入使用、营业前消防安全检查</w:t>
            </w:r>
          </w:p>
        </w:tc>
        <w:tc>
          <w:tcPr>
            <w:tcW w:w="1638" w:type="dxa"/>
            <w:tcBorders>
              <w:top w:val="single" w:sz="2" w:space="0" w:color="000000"/>
              <w:bottom w:val="single" w:sz="2" w:space="0" w:color="000000"/>
            </w:tcBorders>
            <w:vAlign w:val="center"/>
          </w:tcPr>
          <w:p w:rsidR="008B3B6B" w:rsidRDefault="008B3B6B" w:rsidP="006C2D28">
            <w:pPr>
              <w:spacing w:line="300" w:lineRule="exact"/>
              <w:jc w:val="left"/>
              <w:rPr>
                <w:rFonts w:ascii="仿宋_GB2312" w:eastAsia="仿宋_GB2312" w:hAnsi="仿宋_GB2312" w:cs="仿宋_GB2312" w:hint="eastAsia"/>
                <w:spacing w:val="-1"/>
                <w:sz w:val="20"/>
                <w:szCs w:val="20"/>
              </w:rPr>
            </w:pPr>
            <w:r>
              <w:rPr>
                <w:rFonts w:ascii="仿宋_GB2312" w:eastAsia="仿宋_GB2312" w:hAnsi="仿宋_GB2312" w:cs="仿宋_GB2312" w:hint="eastAsia"/>
                <w:spacing w:val="-1"/>
                <w:sz w:val="20"/>
                <w:szCs w:val="20"/>
              </w:rPr>
              <w:t>公众聚集场所投入使用、营业前消防安全检查</w:t>
            </w:r>
          </w:p>
        </w:tc>
        <w:tc>
          <w:tcPr>
            <w:tcW w:w="1457"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公众聚集场</w:t>
            </w:r>
            <w:r>
              <w:rPr>
                <w:rFonts w:ascii="仿宋_GB2312" w:eastAsia="仿宋_GB2312" w:hAnsi="仿宋_GB2312" w:cs="仿宋_GB2312" w:hint="eastAsia"/>
                <w:sz w:val="20"/>
                <w:szCs w:val="20"/>
              </w:rPr>
              <w:t>所投入使</w:t>
            </w:r>
            <w:r>
              <w:rPr>
                <w:rFonts w:ascii="仿宋_GB2312" w:eastAsia="仿宋_GB2312" w:hAnsi="仿宋_GB2312" w:cs="仿宋_GB2312" w:hint="eastAsia"/>
                <w:spacing w:val="2"/>
                <w:sz w:val="20"/>
                <w:szCs w:val="20"/>
              </w:rPr>
              <w:t>用、营业前</w:t>
            </w:r>
            <w:r>
              <w:rPr>
                <w:rFonts w:ascii="仿宋_GB2312" w:eastAsia="仿宋_GB2312" w:hAnsi="仿宋_GB2312" w:cs="仿宋_GB2312" w:hint="eastAsia"/>
                <w:spacing w:val="5"/>
                <w:sz w:val="20"/>
                <w:szCs w:val="20"/>
              </w:rPr>
              <w:t>消防安全检</w:t>
            </w:r>
            <w:r>
              <w:rPr>
                <w:rFonts w:ascii="仿宋_GB2312" w:eastAsia="仿宋_GB2312" w:hAnsi="仿宋_GB2312" w:cs="仿宋_GB2312" w:hint="eastAsia"/>
                <w:spacing w:val="3"/>
                <w:sz w:val="20"/>
                <w:szCs w:val="20"/>
              </w:rPr>
              <w:t>查意见书</w:t>
            </w:r>
          </w:p>
        </w:tc>
        <w:tc>
          <w:tcPr>
            <w:tcW w:w="2915" w:type="dxa"/>
            <w:tcBorders>
              <w:top w:val="single" w:sz="2" w:space="0" w:color="000000"/>
              <w:bottom w:val="single" w:sz="2" w:space="0" w:color="000000"/>
            </w:tcBorders>
            <w:vAlign w:val="center"/>
          </w:tcPr>
          <w:p w:rsidR="008B3B6B" w:rsidRDefault="008B3B6B" w:rsidP="006C2D28">
            <w:pPr>
              <w:spacing w:line="28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《中华人民共和国消防法》</w:t>
            </w:r>
          </w:p>
        </w:tc>
        <w:tc>
          <w:tcPr>
            <w:tcW w:w="1397" w:type="dxa"/>
            <w:tcBorders>
              <w:top w:val="single" w:sz="2" w:space="0" w:color="000000"/>
              <w:bottom w:val="single" w:sz="2" w:space="0" w:color="000000"/>
            </w:tcBorders>
            <w:vAlign w:val="center"/>
          </w:tcPr>
          <w:p w:rsidR="008B3B6B" w:rsidRDefault="008B3B6B" w:rsidP="006C2D28">
            <w:pPr>
              <w:spacing w:line="30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县消防大队</w:t>
            </w:r>
          </w:p>
        </w:tc>
      </w:tr>
    </w:tbl>
    <w:p w:rsidR="008B3B6B" w:rsidRDefault="008B3B6B" w:rsidP="008B3B6B">
      <w:pPr>
        <w:pStyle w:val="BodyText1I"/>
        <w:spacing w:after="0" w:line="20" w:lineRule="exact"/>
        <w:ind w:firstLine="320"/>
        <w:rPr>
          <w:sz w:val="32"/>
          <w:szCs w:val="32"/>
        </w:rPr>
      </w:pPr>
    </w:p>
    <w:p w:rsidR="008B3B6B" w:rsidRDefault="008B3B6B" w:rsidP="008B3B6B">
      <w:pPr>
        <w:pStyle w:val="BodyText1I"/>
        <w:spacing w:after="0" w:line="20" w:lineRule="exact"/>
        <w:ind w:firstLine="320"/>
        <w:rPr>
          <w:sz w:val="32"/>
          <w:szCs w:val="32"/>
        </w:rPr>
      </w:pPr>
    </w:p>
    <w:p w:rsidR="008B3B6B" w:rsidRDefault="008B3B6B" w:rsidP="008B3B6B">
      <w:pPr>
        <w:tabs>
          <w:tab w:val="left" w:pos="338"/>
        </w:tabs>
        <w:spacing w:line="20" w:lineRule="exact"/>
        <w:jc w:val="left"/>
        <w:rPr>
          <w:rFonts w:hint="eastAsia"/>
        </w:rPr>
        <w:sectPr w:rsidR="008B3B6B" w:rsidSect="00B853A8">
          <w:footerReference w:type="default" r:id="rId4"/>
          <w:pgSz w:w="11906" w:h="16838"/>
          <w:pgMar w:top="1440" w:right="1800" w:bottom="1440" w:left="1800" w:header="851" w:footer="992" w:gutter="0"/>
          <w:cols w:space="425"/>
          <w:docGrid w:type="lines" w:linePitch="312"/>
        </w:sectPr>
      </w:pPr>
    </w:p>
    <w:p w:rsidR="008B3B6B" w:rsidRDefault="008B3B6B" w:rsidP="008B3B6B">
      <w:pPr>
        <w:spacing w:line="224" w:lineRule="auto"/>
      </w:pPr>
      <w:r>
        <w:rPr>
          <w:rFonts w:ascii="黑体" w:eastAsia="黑体" w:hAnsi="黑体" w:cs="黑体" w:hint="eastAsia"/>
          <w:spacing w:val="-12"/>
          <w:sz w:val="32"/>
          <w:szCs w:val="32"/>
        </w:rPr>
        <w:lastRenderedPageBreak/>
        <w:t>附件</w:t>
      </w:r>
      <w:r>
        <w:rPr>
          <w:rFonts w:ascii="宋体" w:hAnsi="宋体" w:cs="宋体" w:hint="eastAsia"/>
          <w:spacing w:val="-12"/>
          <w:sz w:val="32"/>
          <w:szCs w:val="32"/>
        </w:rPr>
        <w:t>2</w:t>
      </w:r>
    </w:p>
    <w:p w:rsidR="008B3B6B" w:rsidRDefault="008B3B6B" w:rsidP="008B3B6B">
      <w:pPr>
        <w:spacing w:line="560" w:lineRule="exact"/>
        <w:ind w:firstLine="1695"/>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pacing w:val="-6"/>
          <w:sz w:val="44"/>
          <w:szCs w:val="44"/>
        </w:rPr>
        <w:t>涉企经营许可事项告知承诺书</w:t>
      </w:r>
    </w:p>
    <w:p w:rsidR="008B3B6B" w:rsidRDefault="008B3B6B" w:rsidP="008B3B6B">
      <w:pPr>
        <w:spacing w:line="560" w:lineRule="exact"/>
        <w:ind w:firstLine="3950"/>
      </w:pPr>
      <w:r>
        <w:rPr>
          <w:rFonts w:ascii="楷体_GB2312" w:eastAsia="楷体_GB2312" w:hAnsi="楷体_GB2312" w:cs="楷体_GB2312" w:hint="eastAsia"/>
          <w:spacing w:val="-1"/>
          <w:sz w:val="32"/>
          <w:szCs w:val="32"/>
        </w:rPr>
        <w:t>(范本)</w:t>
      </w:r>
    </w:p>
    <w:p w:rsidR="008B3B6B" w:rsidRDefault="008B3B6B" w:rsidP="008B3B6B">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一、基本信息</w:t>
      </w:r>
    </w:p>
    <w:p w:rsidR="008B3B6B" w:rsidRDefault="008B3B6B" w:rsidP="008B3B6B">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w:t>
      </w:r>
      <w:proofErr w:type="gramStart"/>
      <w:r>
        <w:rPr>
          <w:rFonts w:ascii="楷体_GB2312" w:eastAsia="楷体_GB2312" w:hAnsi="楷体_GB2312" w:cs="楷体_GB2312" w:hint="eastAsia"/>
          <w:sz w:val="32"/>
          <w:szCs w:val="32"/>
        </w:rPr>
        <w:t>一</w:t>
      </w:r>
      <w:proofErr w:type="gramEnd"/>
      <w:r>
        <w:rPr>
          <w:rFonts w:ascii="楷体_GB2312" w:eastAsia="楷体_GB2312" w:hAnsi="楷体_GB2312" w:cs="楷体_GB2312" w:hint="eastAsia"/>
          <w:sz w:val="32"/>
          <w:szCs w:val="32"/>
        </w:rPr>
        <w:t>)申请人</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单位名称/姓名:</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证件类型:             证件编号:</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法定代表人(负责人):</w:t>
      </w:r>
    </w:p>
    <w:p w:rsidR="008B3B6B" w:rsidRDefault="008B3B6B" w:rsidP="008B3B6B">
      <w:pPr>
        <w:tabs>
          <w:tab w:val="left" w:pos="51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地址:</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联系方式:</w:t>
      </w:r>
    </w:p>
    <w:p w:rsidR="008B3B6B" w:rsidRDefault="008B3B6B" w:rsidP="008B3B6B">
      <w:pPr>
        <w:tabs>
          <w:tab w:val="left" w:pos="312"/>
        </w:tabs>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(二)委托代理人</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姓名:                 联系方式:</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证件类型:             证件编号:</w:t>
      </w:r>
    </w:p>
    <w:p w:rsidR="008B3B6B" w:rsidRDefault="008B3B6B" w:rsidP="008B3B6B">
      <w:pPr>
        <w:tabs>
          <w:tab w:val="left" w:pos="312"/>
        </w:tabs>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（三）行政机关</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名称:</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               联系方式:</w:t>
      </w:r>
    </w:p>
    <w:p w:rsidR="008B3B6B" w:rsidRDefault="008B3B6B" w:rsidP="008B3B6B">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二、行政机关告知</w:t>
      </w:r>
    </w:p>
    <w:p w:rsidR="008B3B6B" w:rsidRDefault="008B3B6B" w:rsidP="008B3B6B">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w:t>
      </w:r>
      <w:proofErr w:type="gramStart"/>
      <w:r>
        <w:rPr>
          <w:rFonts w:ascii="楷体_GB2312" w:eastAsia="楷体_GB2312" w:hAnsi="楷体_GB2312" w:cs="楷体_GB2312" w:hint="eastAsia"/>
          <w:sz w:val="32"/>
          <w:szCs w:val="32"/>
        </w:rPr>
        <w:t>一</w:t>
      </w:r>
      <w:proofErr w:type="gramEnd"/>
      <w:r>
        <w:rPr>
          <w:rFonts w:ascii="楷体_GB2312" w:eastAsia="楷体_GB2312" w:hAnsi="楷体_GB2312" w:cs="楷体_GB2312" w:hint="eastAsia"/>
          <w:sz w:val="32"/>
          <w:szCs w:val="32"/>
        </w:rPr>
        <w:t>)行政许可事项名称及编码</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noProof/>
          <w:sz w:val="32"/>
          <w:szCs w:val="32"/>
        </w:rPr>
        <w:drawing>
          <wp:inline distT="0" distB="0" distL="0" distR="0">
            <wp:extent cx="352425" cy="85725"/>
            <wp:effectExtent l="19050" t="0" r="9525" b="0"/>
            <wp:docPr id="1" name="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3"/>
                    <pic:cNvPicPr>
                      <a:picLocks noChangeArrowheads="1"/>
                    </pic:cNvPicPr>
                  </pic:nvPicPr>
                  <pic:blipFill>
                    <a:blip r:embed="rId5"/>
                    <a:srcRect/>
                    <a:stretch>
                      <a:fillRect/>
                    </a:stretch>
                  </pic:blipFill>
                  <pic:spPr bwMode="auto">
                    <a:xfrm>
                      <a:off x="0" y="0"/>
                      <a:ext cx="352425" cy="85725"/>
                    </a:xfrm>
                    <a:prstGeom prst="rect">
                      <a:avLst/>
                    </a:prstGeom>
                    <a:noFill/>
                    <a:ln w="9525" cmpd="sng">
                      <a:noFill/>
                      <a:miter lim="800000"/>
                      <a:headEnd/>
                      <a:tailEnd/>
                    </a:ln>
                  </pic:spPr>
                </pic:pic>
              </a:graphicData>
            </a:graphic>
          </wp:inline>
        </w:drawing>
      </w:r>
    </w:p>
    <w:p w:rsidR="008B3B6B" w:rsidRDefault="008B3B6B" w:rsidP="008B3B6B">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（二）准予行政许可的条件</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1.本行政许可事项获得批准应当具备下列条件:</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2.应当提交的材料及期限:</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其中，申请人应当在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承诺时一并提交上述“应当提交的材料”中的第  项、第  项、第  项……。</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下列材料，申请人应当:</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□在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工作日内提交“应当提交的材料”中的第    项、第   项、第   项……。</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□在行政机关对申请人自愿承诺的内容是否属实进行核查时提交“应当提交的材料”中的第  项、第   项、第  项……。</w:t>
      </w:r>
    </w:p>
    <w:p w:rsidR="008B3B6B" w:rsidRDefault="008B3B6B" w:rsidP="008B3B6B">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(三)承诺的效力</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申请人</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符合许可条件的承诺，并提交签章的承诺书后，行政机关应当在规定的时限内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行政许可决定。</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申请人承诺已具备经营许可条件的，领证后即可开展经营;申请人尚不具备经营许可条件，但承诺领证后一定期限内具备的，达到经营许可条件并按要求补齐材料后，方可开展经营。</w:t>
      </w:r>
    </w:p>
    <w:p w:rsidR="008B3B6B" w:rsidRDefault="008B3B6B" w:rsidP="008B3B6B">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(四)承诺的方式</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本行政许可事项采用书面承诺方式，申请人愿意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承诺的，应当向行政机关提交本人或委托代理人签字后的承诺</w:t>
      </w:r>
      <w:r>
        <w:rPr>
          <w:rFonts w:ascii="仿宋_GB2312" w:eastAsia="仿宋_GB2312" w:hAnsi="仿宋_GB2312" w:cs="仿宋_GB2312" w:hint="eastAsia"/>
          <w:sz w:val="32"/>
          <w:szCs w:val="32"/>
        </w:rPr>
        <w:lastRenderedPageBreak/>
        <w:t>书原件。委托办理的，申请人应签署委托代理书。</w:t>
      </w:r>
    </w:p>
    <w:p w:rsidR="008B3B6B" w:rsidRDefault="008B3B6B" w:rsidP="008B3B6B">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(五)不实承诺的责任</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准予许可决定后，被许可人在告知承诺书约定的期限内未提交材料或者材料不符合要求的，以及行政机关在核查时被许可人未提交材料或者材料不符合要求的，行政机关应当依法撤销许可决定。发现被许可人不符合承诺条件开展经营的，行政机关应当责令其限期整改。被许可人逾期不整改或整改后仍达不到要求的，行政机关应当依法撤销许可决定。被撤销许可决定的，行政许可范围内的经营活动应当立即停止，被许可人有以欺诈等不正当手段取得许可情形的，其基于行政许可取得的利益不受保护，相关失信行为信息记入诚信档案，并不再适用告知承诺审批方式。</w:t>
      </w:r>
    </w:p>
    <w:p w:rsidR="008B3B6B" w:rsidRDefault="008B3B6B" w:rsidP="008B3B6B">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(六)行政机关核查权力</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p>
    <w:p w:rsidR="008B3B6B" w:rsidRDefault="008B3B6B" w:rsidP="008B3B6B">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(七)信息公开</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是否公开:□是□否</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公开范围:</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公开时限:</w:t>
      </w:r>
    </w:p>
    <w:p w:rsidR="008B3B6B" w:rsidRDefault="008B3B6B" w:rsidP="008B3B6B">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三、申请人承诺</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申请人就申请审批的行政许可事项，现</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下列承诺:</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（一）已经知晓许可事项告知书的全部内容。</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（二）所填写的基本信息真实、准确，所提供的申请材料和内容真实、合法、有效。</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（三）认为自身已满足行政机关告知的条件、标准和要求。</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（四）本人承诺许可后，行政机关可依法核查，且本人愿意配合相关核查并提交相关材料。</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（五）上述陈述是本申请人真实意愿的表示，若违反承诺或者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不实承诺的，愿意承担相应的法律责任。</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p>
    <w:p w:rsidR="008B3B6B" w:rsidRDefault="008B3B6B" w:rsidP="008B3B6B">
      <w:pPr>
        <w:spacing w:line="560" w:lineRule="exact"/>
        <w:ind w:firstLineChars="200" w:firstLine="640"/>
        <w:rPr>
          <w:rFonts w:ascii="仿宋_GB2312" w:eastAsia="仿宋_GB2312" w:hAnsi="仿宋_GB2312" w:cs="仿宋_GB2312" w:hint="eastAsia"/>
          <w:sz w:val="32"/>
          <w:szCs w:val="32"/>
        </w:rPr>
      </w:pPr>
    </w:p>
    <w:p w:rsidR="008B3B6B" w:rsidRDefault="008B3B6B" w:rsidP="008B3B6B">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申请人(委托代理人)签名:         行政机关(盖章):</w:t>
      </w:r>
    </w:p>
    <w:p w:rsidR="008B3B6B" w:rsidRDefault="008B3B6B" w:rsidP="008B3B6B">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企业(盖章):</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p>
    <w:p w:rsidR="008B3B6B" w:rsidRDefault="008B3B6B" w:rsidP="008B3B6B">
      <w:pPr>
        <w:spacing w:line="560" w:lineRule="exact"/>
        <w:ind w:firstLineChars="200" w:firstLine="640"/>
        <w:rPr>
          <w:rFonts w:ascii="仿宋_GB2312" w:eastAsia="仿宋_GB2312" w:hAnsi="仿宋_GB2312" w:cs="仿宋_GB2312" w:hint="eastAsia"/>
          <w:sz w:val="32"/>
          <w:szCs w:val="32"/>
        </w:rPr>
      </w:pP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年 月 日                               年 月 日</w:t>
      </w:r>
    </w:p>
    <w:p w:rsidR="008B3B6B" w:rsidRDefault="008B3B6B" w:rsidP="008B3B6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(本文书一式两份，行政机关与申请人各执一份)</w:t>
      </w:r>
    </w:p>
    <w:p w:rsidR="00261988" w:rsidRPr="008B3B6B" w:rsidRDefault="00261988"/>
    <w:sectPr w:rsidR="00261988" w:rsidRPr="008B3B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180" w:rsidRDefault="00261988">
    <w:pPr>
      <w:spacing w:line="200" w:lineRule="auto"/>
      <w:rPr>
        <w:rFonts w:ascii="幼圆" w:eastAsia="幼圆" w:hAnsi="幼圆" w:cs="幼圆"/>
        <w:sz w:val="24"/>
      </w:rPr>
    </w:pPr>
    <w:r>
      <w:rPr>
        <w:sz w:val="24"/>
      </w:rPr>
      <w:pict>
        <v:shapetype id="_x0000_t202" coordsize="21600,21600" o:spt="202" path="m,l,21600r21600,l21600,xe">
          <v:stroke joinstyle="miter"/>
          <v:path gradientshapeok="t" o:connecttype="rect"/>
        </v:shapetype>
        <v:shape id="文本框 2054" o:spid="_x0000_s1025" type="#_x0000_t202" style="position:absolute;left:0;text-align:left;margin-left:104pt;margin-top:0;width:2in;height:2in;z-index:251658240;mso-wrap-style:none;mso-position-horizontal:outside;mso-position-horizontal-relative:margin" filled="f" stroked="f">
          <v:fill o:detectmouseclick="t"/>
          <v:textbox style="mso-fit-shape-to-text:t" inset="0,0,0,0">
            <w:txbxContent>
              <w:p w:rsidR="002D4180" w:rsidRDefault="00261988">
                <w:pPr>
                  <w:pStyle w:val="a3"/>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B3B6B">
                  <w:rPr>
                    <w:rFonts w:ascii="宋体" w:hAnsi="宋体" w:cs="宋体"/>
                    <w:noProof/>
                    <w:sz w:val="28"/>
                    <w:szCs w:val="28"/>
                  </w:rPr>
                  <w:t>1</w:t>
                </w:r>
                <w:r>
                  <w:rPr>
                    <w:rFonts w:ascii="宋体" w:hAnsi="宋体" w:cs="宋体" w:hint="eastAsia"/>
                    <w:sz w:val="28"/>
                    <w:szCs w:val="2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8B3B6B"/>
    <w:rsid w:val="00261988"/>
    <w:rsid w:val="008B3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B3B6B"/>
    <w:pPr>
      <w:tabs>
        <w:tab w:val="center" w:pos="4153"/>
        <w:tab w:val="right" w:pos="8306"/>
      </w:tabs>
      <w:snapToGrid w:val="0"/>
      <w:jc w:val="left"/>
    </w:pPr>
    <w:rPr>
      <w:sz w:val="18"/>
      <w:szCs w:val="18"/>
    </w:rPr>
  </w:style>
  <w:style w:type="character" w:customStyle="1" w:styleId="Char">
    <w:name w:val="页脚 Char"/>
    <w:basedOn w:val="a0"/>
    <w:link w:val="a3"/>
    <w:rsid w:val="008B3B6B"/>
    <w:rPr>
      <w:rFonts w:ascii="Times New Roman" w:eastAsia="宋体" w:hAnsi="Times New Roman" w:cs="Times New Roman"/>
      <w:sz w:val="18"/>
      <w:szCs w:val="18"/>
    </w:rPr>
  </w:style>
  <w:style w:type="paragraph" w:customStyle="1" w:styleId="BodyText1I">
    <w:name w:val="BodyText1I"/>
    <w:basedOn w:val="a"/>
    <w:qFormat/>
    <w:rsid w:val="008B3B6B"/>
    <w:pPr>
      <w:spacing w:after="120"/>
      <w:ind w:firstLineChars="100" w:firstLine="420"/>
    </w:pPr>
  </w:style>
  <w:style w:type="paragraph" w:styleId="a4">
    <w:name w:val="Balloon Text"/>
    <w:basedOn w:val="a"/>
    <w:link w:val="Char0"/>
    <w:uiPriority w:val="99"/>
    <w:semiHidden/>
    <w:unhideWhenUsed/>
    <w:rsid w:val="008B3B6B"/>
    <w:rPr>
      <w:sz w:val="18"/>
      <w:szCs w:val="18"/>
    </w:rPr>
  </w:style>
  <w:style w:type="character" w:customStyle="1" w:styleId="Char0">
    <w:name w:val="批注框文本 Char"/>
    <w:basedOn w:val="a0"/>
    <w:link w:val="a4"/>
    <w:uiPriority w:val="99"/>
    <w:semiHidden/>
    <w:rsid w:val="008B3B6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1175</Characters>
  <Application>Microsoft Office Word</Application>
  <DocSecurity>0</DocSecurity>
  <Lines>55</Lines>
  <Paragraphs>21</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2022-04-28T03:37:00Z</dcterms:created>
  <dcterms:modified xsi:type="dcterms:W3CDTF">2022-04-28T03:38:00Z</dcterms:modified>
</cp:coreProperties>
</file>